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1" w:rsidRDefault="00FD6EE1" w:rsidP="00FD6EE1">
      <w:pPr>
        <w:shd w:val="clear" w:color="auto" w:fill="F6F5F9"/>
        <w:spacing w:after="107"/>
        <w:rPr>
          <w:rFonts w:eastAsia="Times New Roman"/>
          <w:color w:val="333333"/>
          <w:sz w:val="17"/>
          <w:szCs w:val="17"/>
          <w:lang w:val="ro-RO" w:eastAsia="ro-RO"/>
        </w:rPr>
      </w:pPr>
      <w:r w:rsidRPr="00B2158E">
        <w:rPr>
          <w:b/>
        </w:rPr>
        <w:t>PARTICIPANȚI 201</w:t>
      </w:r>
      <w:r>
        <w:rPr>
          <w:b/>
        </w:rPr>
        <w:t>6</w:t>
      </w:r>
    </w:p>
    <w:p w:rsidR="00FD6EE1" w:rsidRPr="00FD6EE1" w:rsidRDefault="00FD6EE1" w:rsidP="00FD6EE1">
      <w:pPr>
        <w:shd w:val="clear" w:color="auto" w:fill="F6F5F9"/>
        <w:spacing w:after="107"/>
        <w:rPr>
          <w:rFonts w:eastAsia="Times New Roman"/>
          <w:color w:val="333333"/>
          <w:lang w:val="ro-RO" w:eastAsia="ro-RO"/>
        </w:rPr>
      </w:pPr>
      <w:r w:rsidRPr="00FD6EE1">
        <w:rPr>
          <w:rFonts w:eastAsia="Times New Roman"/>
          <w:color w:val="333333"/>
          <w:lang w:val="ro-RO" w:eastAsia="ro-RO"/>
        </w:rPr>
        <w:t>Adrian Petre, </w:t>
      </w:r>
      <w:r w:rsidRPr="00FD6EE1">
        <w:rPr>
          <w:rFonts w:eastAsia="Times New Roman"/>
          <w:i/>
          <w:iCs/>
          <w:color w:val="333333"/>
          <w:lang w:val="ro-RO" w:eastAsia="ro-RO"/>
        </w:rPr>
        <w:t>Testing the Real Economic Convergence in the European Union Through Cluster Analysis</w:t>
      </w:r>
      <w:r w:rsidRPr="00FD6EE1">
        <w:rPr>
          <w:rFonts w:eastAsia="Times New Roman"/>
          <w:color w:val="333333"/>
          <w:lang w:val="ro-RO" w:eastAsia="ro-RO"/>
        </w:rPr>
        <w:t>, Academia de Studii Economice</w:t>
      </w:r>
      <w:r w:rsidRPr="00FD6EE1">
        <w:rPr>
          <w:rFonts w:eastAsia="Times New Roman"/>
          <w:color w:val="333333"/>
          <w:lang w:val="ro-RO" w:eastAsia="ro-RO"/>
        </w:rPr>
        <w:br/>
      </w:r>
      <w:r w:rsidRPr="00FD6EE1">
        <w:rPr>
          <w:rFonts w:eastAsia="Times New Roman"/>
          <w:color w:val="333333"/>
          <w:lang w:val="ro-RO" w:eastAsia="ro-RO"/>
        </w:rPr>
        <w:br/>
        <w:t>Anca-Mihaela PARASCHIV, </w:t>
      </w:r>
      <w:r w:rsidRPr="00FD6EE1">
        <w:rPr>
          <w:rFonts w:eastAsia="Times New Roman"/>
          <w:i/>
          <w:iCs/>
          <w:color w:val="333333"/>
          <w:lang w:val="ro-RO" w:eastAsia="ro-RO"/>
        </w:rPr>
        <w:t>Cross-country financial linkages in Europe</w:t>
      </w:r>
      <w:r w:rsidRPr="00FD6EE1">
        <w:rPr>
          <w:rFonts w:eastAsia="Times New Roman"/>
          <w:color w:val="333333"/>
          <w:lang w:val="ro-RO" w:eastAsia="ro-RO"/>
        </w:rPr>
        <w:t>, Academia de Studii Economice</w:t>
      </w:r>
      <w:r w:rsidRPr="00FD6EE1">
        <w:rPr>
          <w:rFonts w:eastAsia="Times New Roman"/>
          <w:color w:val="333333"/>
          <w:lang w:val="ro-RO" w:eastAsia="ro-RO"/>
        </w:rPr>
        <w:br/>
      </w:r>
      <w:r w:rsidRPr="00FD6EE1">
        <w:rPr>
          <w:rFonts w:eastAsia="Times New Roman"/>
          <w:color w:val="333333"/>
          <w:lang w:val="ro-RO" w:eastAsia="ro-RO"/>
        </w:rPr>
        <w:br/>
        <w:t>Andrei-Florin CREȚU, </w:t>
      </w:r>
      <w:r w:rsidRPr="00FD6EE1">
        <w:rPr>
          <w:rFonts w:eastAsia="Times New Roman"/>
          <w:i/>
          <w:iCs/>
          <w:color w:val="333333"/>
          <w:lang w:val="ro-RO" w:eastAsia="ro-RO"/>
        </w:rPr>
        <w:t>Income inequality in Romania: a comprehensive assessment</w:t>
      </w:r>
      <w:r w:rsidRPr="00FD6EE1">
        <w:rPr>
          <w:rFonts w:eastAsia="Times New Roman"/>
          <w:color w:val="333333"/>
          <w:lang w:val="ro-RO" w:eastAsia="ro-RO"/>
        </w:rPr>
        <w:t>, Academia de Studii Economice</w:t>
      </w:r>
      <w:r w:rsidRPr="00FD6EE1">
        <w:rPr>
          <w:rFonts w:eastAsia="Times New Roman"/>
          <w:color w:val="333333"/>
          <w:lang w:val="ro-RO" w:eastAsia="ro-RO"/>
        </w:rPr>
        <w:br/>
      </w:r>
      <w:r w:rsidRPr="00FD6EE1">
        <w:rPr>
          <w:rFonts w:eastAsia="Times New Roman"/>
          <w:color w:val="333333"/>
          <w:lang w:val="ro-RO" w:eastAsia="ro-RO"/>
        </w:rPr>
        <w:br/>
        <w:t>Ion-Alexandru Tănase,</w:t>
      </w:r>
      <w:r w:rsidRPr="00FD6EE1">
        <w:rPr>
          <w:rFonts w:eastAsia="Times New Roman"/>
          <w:i/>
          <w:iCs/>
          <w:color w:val="333333"/>
          <w:lang w:val="ro-RO" w:eastAsia="ro-RO"/>
        </w:rPr>
        <w:t> Assertive China of the 21st century and the OBOR initiative in the power retribution momentum</w:t>
      </w:r>
      <w:r w:rsidRPr="00FD6EE1">
        <w:rPr>
          <w:rFonts w:eastAsia="Times New Roman"/>
          <w:color w:val="333333"/>
          <w:lang w:val="ro-RO" w:eastAsia="ro-RO"/>
        </w:rPr>
        <w:t>, Academia de Studii Economice</w:t>
      </w:r>
      <w:r w:rsidRPr="00FD6EE1">
        <w:rPr>
          <w:rFonts w:eastAsia="Times New Roman"/>
          <w:color w:val="333333"/>
          <w:lang w:val="ro-RO" w:eastAsia="ro-RO"/>
        </w:rPr>
        <w:br/>
      </w:r>
      <w:r w:rsidRPr="00FD6EE1">
        <w:rPr>
          <w:rFonts w:eastAsia="Times New Roman"/>
          <w:color w:val="333333"/>
          <w:lang w:val="ro-RO" w:eastAsia="ro-RO"/>
        </w:rPr>
        <w:br/>
        <w:t>Ioan Gabriel Stavre, </w:t>
      </w:r>
      <w:r w:rsidRPr="00FD6EE1">
        <w:rPr>
          <w:rFonts w:eastAsia="Times New Roman"/>
          <w:i/>
          <w:iCs/>
          <w:color w:val="333333"/>
          <w:lang w:val="ro-RO" w:eastAsia="ro-RO"/>
        </w:rPr>
        <w:t>Testing the three vicious circles of the Romanian economy: an extended approach</w:t>
      </w:r>
      <w:r w:rsidRPr="00FD6EE1">
        <w:rPr>
          <w:rFonts w:eastAsia="Times New Roman"/>
          <w:color w:val="333333"/>
          <w:lang w:val="ro-RO" w:eastAsia="ro-RO"/>
        </w:rPr>
        <w:t>, Academia de Studii Economice</w:t>
      </w:r>
      <w:r w:rsidRPr="00FD6EE1">
        <w:rPr>
          <w:rFonts w:eastAsia="Times New Roman"/>
          <w:color w:val="333333"/>
          <w:lang w:val="ro-RO" w:eastAsia="ro-RO"/>
        </w:rPr>
        <w:br/>
      </w:r>
      <w:r w:rsidRPr="00FD6EE1">
        <w:rPr>
          <w:rFonts w:eastAsia="Times New Roman"/>
          <w:color w:val="333333"/>
          <w:lang w:val="ro-RO" w:eastAsia="ro-RO"/>
        </w:rPr>
        <w:br/>
        <w:t>Ionuț Munteanu, </w:t>
      </w:r>
      <w:r w:rsidRPr="00FD6EE1">
        <w:rPr>
          <w:rFonts w:eastAsia="Times New Roman"/>
          <w:i/>
          <w:iCs/>
          <w:color w:val="333333"/>
          <w:lang w:val="ro-RO" w:eastAsia="ro-RO"/>
        </w:rPr>
        <w:t>The impact of fiscal and monetary policy mix in entrepreneurial activity</w:t>
      </w:r>
      <w:r w:rsidRPr="00FD6EE1">
        <w:rPr>
          <w:rFonts w:eastAsia="Times New Roman"/>
          <w:color w:val="333333"/>
          <w:lang w:val="ro-RO" w:eastAsia="ro-RO"/>
        </w:rPr>
        <w:t>, Academia de Studii Economice</w:t>
      </w:r>
      <w:r w:rsidRPr="00FD6EE1">
        <w:rPr>
          <w:rFonts w:eastAsia="Times New Roman"/>
          <w:color w:val="333333"/>
          <w:lang w:val="ro-RO" w:eastAsia="ro-RO"/>
        </w:rPr>
        <w:br/>
      </w:r>
      <w:r w:rsidRPr="00FD6EE1">
        <w:rPr>
          <w:rFonts w:eastAsia="Times New Roman"/>
          <w:color w:val="333333"/>
          <w:lang w:val="ro-RO" w:eastAsia="ro-RO"/>
        </w:rPr>
        <w:br/>
        <w:t>Lavinia-Maria Cernescu, </w:t>
      </w:r>
      <w:r w:rsidRPr="00FD6EE1">
        <w:rPr>
          <w:rFonts w:eastAsia="Times New Roman"/>
          <w:i/>
          <w:iCs/>
          <w:color w:val="333333"/>
          <w:lang w:val="ro-RO" w:eastAsia="ro-RO"/>
        </w:rPr>
        <w:t>University spin-offs as innovation vectors in an economy based on kwnoledge. The Romanian situation</w:t>
      </w:r>
      <w:r w:rsidRPr="00FD6EE1">
        <w:rPr>
          <w:rFonts w:eastAsia="Times New Roman"/>
          <w:color w:val="333333"/>
          <w:lang w:val="ro-RO" w:eastAsia="ro-RO"/>
        </w:rPr>
        <w:t>, Universitatea de Vest Timișoara</w:t>
      </w:r>
      <w:r w:rsidRPr="00FD6EE1">
        <w:rPr>
          <w:rFonts w:eastAsia="Times New Roman"/>
          <w:color w:val="333333"/>
          <w:lang w:val="ro-RO" w:eastAsia="ro-RO"/>
        </w:rPr>
        <w:br/>
      </w:r>
      <w:r w:rsidRPr="00FD6EE1">
        <w:rPr>
          <w:rFonts w:eastAsia="Times New Roman"/>
          <w:color w:val="333333"/>
          <w:lang w:val="ro-RO" w:eastAsia="ro-RO"/>
        </w:rPr>
        <w:br/>
        <w:t>Radu Alin Păunescu, </w:t>
      </w:r>
      <w:r w:rsidRPr="00FD6EE1">
        <w:rPr>
          <w:rFonts w:eastAsia="Times New Roman"/>
          <w:i/>
          <w:iCs/>
          <w:color w:val="333333"/>
          <w:lang w:val="ro-RO" w:eastAsia="ro-RO"/>
        </w:rPr>
        <w:t>Does corporate governance influences corporate financial performance? Empirical evidences for the companies listed on US markets</w:t>
      </w:r>
      <w:r w:rsidRPr="00FD6EE1">
        <w:rPr>
          <w:rFonts w:eastAsia="Times New Roman"/>
          <w:color w:val="333333"/>
          <w:lang w:val="ro-RO" w:eastAsia="ro-RO"/>
        </w:rPr>
        <w:t>, Academia de Studii Economice</w:t>
      </w:r>
    </w:p>
    <w:p w:rsidR="00FD6EE1" w:rsidRDefault="00FD6EE1" w:rsidP="0000750F">
      <w:pPr>
        <w:rPr>
          <w:b/>
        </w:rPr>
      </w:pPr>
    </w:p>
    <w:p w:rsidR="00FD6EE1" w:rsidRDefault="00FD6EE1" w:rsidP="0000750F">
      <w:pPr>
        <w:rPr>
          <w:b/>
        </w:rPr>
      </w:pPr>
    </w:p>
    <w:p w:rsidR="00B2158E" w:rsidRPr="00B2158E" w:rsidRDefault="00B2158E" w:rsidP="0000750F">
      <w:pPr>
        <w:rPr>
          <w:b/>
        </w:rPr>
      </w:pPr>
      <w:r w:rsidRPr="00B2158E">
        <w:rPr>
          <w:b/>
        </w:rPr>
        <w:t>PARTICIPANȚI 2015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Costin Alexandru CIUPUREANU, Emigration impact on the Romanian economy in the context of the most recent economic and financial crisis, Academia de Studii Economice, București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Sebastian-Ilie DRAGOE, Inequality Fragility Hypothesis, Universitatea Lucian Blaga, Sibiu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Erzsebet-Judit RARIGA, Processing Trade and Firm Performance. Evidence from a CEE country, Central European University, Budapest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Ioana Cristina SÎRBU, Statistical</w:t>
      </w:r>
      <w:r w:rsidRPr="00B2158E">
        <w:br/>
        <w:t xml:space="preserve">analysis of the discrepancies between NUTS2 regions of the European </w:t>
      </w:r>
      <w:r w:rsidRPr="00B2158E">
        <w:br/>
        <w:t>Union- Proposal for Sustenaible Potential Development Index, Universitatea Babeș-Bolyai, Cluj-Napoca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Simona-Roxana ULMAN, Macroeconomic Stability and Public Integrity. Case Study - Romania, Universitatea Alexandru Ioan Cuza, Iași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 xml:space="preserve">Concurenții înscriși la ediția 2015 a concursului sunt următorii: 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lastRenderedPageBreak/>
        <w:t>Gabriel ARMEAN, Determinants of non-performing loans. A multidimensional analysis of the non-performing loans in Europe, Universitatea Babeș-Bolyai, Cluj-Napoca</w:t>
      </w:r>
      <w:bookmarkStart w:id="0" w:name="_GoBack"/>
      <w:bookmarkEnd w:id="0"/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Costin Alexandru CIUPUREANU, Emigration impact on the Romanian economy in the context of the most recent economic and financial crisis, Academia de Studii Economice, București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Sebastian-Ilie DRAGOE, Inequality Fragility Hypothesis, Universitatea Lucian Blaga, Sibiu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Marina FERENȚ-PIPAȘ, Is the European unemployment rate a concern for the labour market regulators or is it more of a question of monetary policy?, Universitatea Babeș-Bolyai, Cluj-Napoca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Roxana-Andreea LUMPERDEAN, Suitable economical strategies for Romania in the context of the Russian – Ukrainan crisis, Academia de Studii Economice, București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Ionuț MUNTEANU, The paradigm of economic cycles and dynamic entrepreneurial opportunities in the current geopolitical context, Academia de Studii Economice, București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Alexandra-Anca PURCEL, Behaviours and effects of aggregate demand. A case study of the Romanian Economy, Universitatea Babeș-Bolyai, Cluj-Napoca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Erzsebet-Judit RARIGA, Processing Trade and Firm Performance. Evidence from a CEE country, Central European University, Budapest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Ioana Cristina SÎRBU, Statistical</w:t>
      </w:r>
      <w:r w:rsidRPr="00B2158E">
        <w:br/>
        <w:t xml:space="preserve">analysis of the discrepancies between NUTS2 regions of the European </w:t>
      </w:r>
      <w:r w:rsidRPr="00B2158E">
        <w:br/>
        <w:t>Union- Proposal for Sustenaible Potential Development Index, Universitatea Babeș-Bolyai, Cluj-Napoca</w:t>
      </w:r>
    </w:p>
    <w:p w:rsidR="00B2158E" w:rsidRPr="00B2158E" w:rsidRDefault="00B2158E" w:rsidP="00B2158E">
      <w:pPr>
        <w:spacing w:before="100" w:beforeAutospacing="1" w:after="100" w:afterAutospacing="1"/>
      </w:pPr>
      <w:r w:rsidRPr="00B2158E">
        <w:t>Simona-Roxana ULMAN, Macroeconomic Stability and Public Integrity. Case Study - Romania, Universitatea Alexandru Ioan Cuza, Iași</w:t>
      </w:r>
    </w:p>
    <w:p w:rsidR="00B2158E" w:rsidRPr="00B2158E" w:rsidRDefault="00B2158E" w:rsidP="0000750F">
      <w:pPr>
        <w:rPr>
          <w:b/>
        </w:rPr>
      </w:pPr>
    </w:p>
    <w:p w:rsidR="00B2158E" w:rsidRPr="00B2158E" w:rsidRDefault="00B2158E" w:rsidP="0000750F">
      <w:pPr>
        <w:rPr>
          <w:b/>
        </w:rPr>
      </w:pPr>
    </w:p>
    <w:p w:rsidR="0000750F" w:rsidRPr="00B2158E" w:rsidRDefault="0000750F" w:rsidP="0000750F">
      <w:pPr>
        <w:rPr>
          <w:b/>
        </w:rPr>
      </w:pPr>
      <w:r w:rsidRPr="00B2158E">
        <w:rPr>
          <w:b/>
        </w:rPr>
        <w:t>PARTICIPANȚI 2014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b/>
          <w:bCs/>
          <w:sz w:val="24"/>
          <w:szCs w:val="24"/>
        </w:rPr>
        <w:t>Eseurile primite și înscrise la ediția 2014 a concursului sunt următoarele: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t xml:space="preserve">Raluca-Maria BĂLĂ, </w:t>
      </w:r>
      <w:r w:rsidRPr="00B2158E">
        <w:rPr>
          <w:rFonts w:ascii="Arial" w:hAnsi="Arial" w:cs="Arial"/>
          <w:i/>
          <w:iCs/>
          <w:sz w:val="24"/>
          <w:szCs w:val="24"/>
        </w:rPr>
        <w:t>Assessing the economic welfare of Romania</w:t>
      </w:r>
      <w:r w:rsidRPr="00B2158E">
        <w:rPr>
          <w:rFonts w:ascii="Arial" w:hAnsi="Arial" w:cs="Arial"/>
          <w:sz w:val="24"/>
          <w:szCs w:val="24"/>
        </w:rPr>
        <w:t>, Academia de Studii Economice, Bucureşti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t xml:space="preserve">Adina BERBENICIUC-MITITIUC, </w:t>
      </w:r>
      <w:r w:rsidRPr="00B2158E">
        <w:rPr>
          <w:rFonts w:ascii="Arial" w:hAnsi="Arial" w:cs="Arial"/>
          <w:i/>
          <w:iCs/>
          <w:sz w:val="24"/>
          <w:szCs w:val="24"/>
        </w:rPr>
        <w:t>Competitiveness in tourism. Is sustainable development a solution?</w:t>
      </w:r>
      <w:r w:rsidRPr="00B2158E">
        <w:rPr>
          <w:rFonts w:ascii="Arial" w:hAnsi="Arial" w:cs="Arial"/>
          <w:sz w:val="24"/>
          <w:szCs w:val="24"/>
        </w:rPr>
        <w:t>, Universitatea Alexandru Ioan Cuza, Iași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lastRenderedPageBreak/>
        <w:t xml:space="preserve">Cosmina-Ioana CODREAN, </w:t>
      </w:r>
      <w:r w:rsidRPr="00B2158E">
        <w:rPr>
          <w:rFonts w:ascii="Arial" w:hAnsi="Arial" w:cs="Arial"/>
          <w:i/>
          <w:iCs/>
          <w:sz w:val="24"/>
          <w:szCs w:val="24"/>
        </w:rPr>
        <w:t>The Impact of Industrial Parks on Local Development</w:t>
      </w:r>
      <w:r w:rsidRPr="00B2158E">
        <w:rPr>
          <w:rFonts w:ascii="Arial" w:hAnsi="Arial" w:cs="Arial"/>
          <w:sz w:val="24"/>
          <w:szCs w:val="24"/>
        </w:rPr>
        <w:t>, Universitatea din Oradea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t xml:space="preserve">Diana Raluca DIACONESCU, </w:t>
      </w:r>
      <w:r w:rsidRPr="00B2158E">
        <w:rPr>
          <w:rFonts w:ascii="Arial" w:hAnsi="Arial" w:cs="Arial"/>
          <w:i/>
          <w:iCs/>
          <w:sz w:val="24"/>
          <w:szCs w:val="24"/>
        </w:rPr>
        <w:t>Unconventional Monetary Policy – Romanian case</w:t>
      </w:r>
      <w:r w:rsidRPr="00B2158E">
        <w:rPr>
          <w:rFonts w:ascii="Arial" w:hAnsi="Arial" w:cs="Arial"/>
          <w:sz w:val="24"/>
          <w:szCs w:val="24"/>
        </w:rPr>
        <w:t>, Universitatea de Vest, Timișoara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t xml:space="preserve">George Laurentiu ION, </w:t>
      </w:r>
      <w:r w:rsidRPr="00B2158E">
        <w:rPr>
          <w:rFonts w:ascii="Arial" w:hAnsi="Arial" w:cs="Arial"/>
          <w:i/>
          <w:iCs/>
          <w:sz w:val="24"/>
          <w:szCs w:val="24"/>
        </w:rPr>
        <w:t>Effects of technological innovation in economic crisis</w:t>
      </w:r>
      <w:r w:rsidRPr="00B2158E">
        <w:rPr>
          <w:rFonts w:ascii="Arial" w:hAnsi="Arial" w:cs="Arial"/>
          <w:sz w:val="24"/>
          <w:szCs w:val="24"/>
        </w:rPr>
        <w:t>, Academia de Studii Economice, Bucureşti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t xml:space="preserve">Adina Elena FUDULACHE, </w:t>
      </w:r>
      <w:r w:rsidRPr="00B2158E">
        <w:rPr>
          <w:rFonts w:ascii="Arial" w:hAnsi="Arial" w:cs="Arial"/>
          <w:i/>
          <w:iCs/>
          <w:sz w:val="24"/>
          <w:szCs w:val="24"/>
        </w:rPr>
        <w:t>Modelling the dynamics of sovereign risk premium in Romania</w:t>
      </w:r>
      <w:r w:rsidRPr="00B2158E">
        <w:rPr>
          <w:rFonts w:ascii="Arial" w:hAnsi="Arial" w:cs="Arial"/>
          <w:sz w:val="24"/>
          <w:szCs w:val="24"/>
        </w:rPr>
        <w:t>, Toulouse School of Economics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t xml:space="preserve">Erzsébet-Judit RARIGA, </w:t>
      </w:r>
      <w:r w:rsidRPr="00B2158E">
        <w:rPr>
          <w:rFonts w:ascii="Arial" w:hAnsi="Arial" w:cs="Arial"/>
          <w:i/>
          <w:iCs/>
          <w:sz w:val="24"/>
          <w:szCs w:val="24"/>
        </w:rPr>
        <w:t>Processing Trade and Firm Performance Evidence from a CEE Country</w:t>
      </w:r>
      <w:r w:rsidRPr="00B2158E">
        <w:rPr>
          <w:rFonts w:ascii="Arial" w:hAnsi="Arial" w:cs="Arial"/>
          <w:sz w:val="24"/>
          <w:szCs w:val="24"/>
        </w:rPr>
        <w:t>, Central European University, Budapesta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t xml:space="preserve">Ștefania TATU, </w:t>
      </w:r>
      <w:r w:rsidRPr="00B2158E">
        <w:rPr>
          <w:rFonts w:ascii="Arial" w:hAnsi="Arial" w:cs="Arial"/>
          <w:i/>
          <w:iCs/>
          <w:sz w:val="24"/>
          <w:szCs w:val="24"/>
        </w:rPr>
        <w:t>Public debt: clock still counting, Academia de Studii Economice</w:t>
      </w:r>
      <w:r w:rsidRPr="00B2158E">
        <w:rPr>
          <w:rFonts w:ascii="Arial" w:hAnsi="Arial" w:cs="Arial"/>
          <w:sz w:val="24"/>
          <w:szCs w:val="24"/>
        </w:rPr>
        <w:t>, București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t>Ioana-Iuliana TOMULEASA,</w:t>
      </w:r>
      <w:r w:rsidRPr="00B2158E">
        <w:rPr>
          <w:rFonts w:ascii="Arial" w:hAnsi="Arial" w:cs="Arial"/>
          <w:i/>
          <w:iCs/>
          <w:sz w:val="24"/>
          <w:szCs w:val="24"/>
        </w:rPr>
        <w:t xml:space="preserve"> Keynesianism: between myth and reality</w:t>
      </w:r>
      <w:r w:rsidRPr="00B2158E">
        <w:rPr>
          <w:rFonts w:ascii="Arial" w:hAnsi="Arial" w:cs="Arial"/>
          <w:sz w:val="24"/>
          <w:szCs w:val="24"/>
        </w:rPr>
        <w:t>, Universitatea Alexandru Ioan Cuza, Iași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t xml:space="preserve">Simona-Roxana ULMAN, </w:t>
      </w:r>
      <w:r w:rsidRPr="00B2158E">
        <w:rPr>
          <w:rFonts w:ascii="Arial" w:hAnsi="Arial" w:cs="Arial"/>
          <w:i/>
          <w:iCs/>
          <w:sz w:val="24"/>
          <w:szCs w:val="24"/>
        </w:rPr>
        <w:t>Public Integrity and The Divergence from It</w:t>
      </w:r>
      <w:r w:rsidRPr="00B2158E">
        <w:rPr>
          <w:rFonts w:ascii="Arial" w:hAnsi="Arial" w:cs="Arial"/>
          <w:sz w:val="24"/>
          <w:szCs w:val="24"/>
        </w:rPr>
        <w:t>, Universitatea Alexandru Ioan Cuza, Iași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b/>
          <w:bCs/>
          <w:sz w:val="24"/>
          <w:szCs w:val="24"/>
        </w:rPr>
        <w:t xml:space="preserve">Concurenții înscriși la ediția 2014 a concursului sunt următorii:  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sz w:val="24"/>
          <w:szCs w:val="24"/>
        </w:rPr>
        <w:br/>
        <w:t xml:space="preserve">Camelia BARABAȘ, </w:t>
      </w:r>
      <w:r w:rsidRPr="00B2158E">
        <w:rPr>
          <w:rFonts w:ascii="Arial" w:hAnsi="Arial" w:cs="Arial"/>
          <w:i/>
          <w:iCs/>
          <w:sz w:val="24"/>
          <w:szCs w:val="24"/>
        </w:rPr>
        <w:t>Public debt: social protection or economic growth?,</w:t>
      </w:r>
      <w:r w:rsidRPr="00B2158E">
        <w:rPr>
          <w:rFonts w:ascii="Arial" w:hAnsi="Arial" w:cs="Arial"/>
          <w:sz w:val="24"/>
          <w:szCs w:val="24"/>
        </w:rPr>
        <w:t xml:space="preserve"> Academia de Studii Economice, Bucureşti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Raluca-Maria BĂLĂ, </w:t>
      </w:r>
      <w:r w:rsidRPr="00B2158E">
        <w:rPr>
          <w:rFonts w:ascii="Arial" w:hAnsi="Arial" w:cs="Arial"/>
          <w:i/>
          <w:iCs/>
          <w:sz w:val="24"/>
          <w:szCs w:val="24"/>
        </w:rPr>
        <w:t>Assessing the economic welfare of Romania</w:t>
      </w:r>
      <w:r w:rsidRPr="00B2158E">
        <w:rPr>
          <w:rFonts w:ascii="Arial" w:hAnsi="Arial" w:cs="Arial"/>
          <w:sz w:val="24"/>
          <w:szCs w:val="24"/>
        </w:rPr>
        <w:t>, Academia de Studii Economice, Bucureşti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Adina BERBENICIUC-MITITIUC, </w:t>
      </w:r>
      <w:r w:rsidRPr="00B2158E">
        <w:rPr>
          <w:rFonts w:ascii="Arial" w:hAnsi="Arial" w:cs="Arial"/>
          <w:i/>
          <w:iCs/>
          <w:sz w:val="24"/>
          <w:szCs w:val="24"/>
        </w:rPr>
        <w:t>Competitiveness in tourism. Is sustainable development a solution?</w:t>
      </w:r>
      <w:r w:rsidRPr="00B2158E">
        <w:rPr>
          <w:rFonts w:ascii="Arial" w:hAnsi="Arial" w:cs="Arial"/>
          <w:sz w:val="24"/>
          <w:szCs w:val="24"/>
        </w:rPr>
        <w:t>, Universitatea Alexandru Ioan Cuza, Iași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Alexandra BRATU, </w:t>
      </w:r>
      <w:r w:rsidRPr="00B2158E">
        <w:rPr>
          <w:rFonts w:ascii="Arial" w:hAnsi="Arial" w:cs="Arial"/>
          <w:i/>
          <w:iCs/>
          <w:sz w:val="24"/>
          <w:szCs w:val="24"/>
        </w:rPr>
        <w:t>The Adhesion on the Eurozone: positive or negative effects?</w:t>
      </w:r>
      <w:r w:rsidRPr="00B2158E">
        <w:rPr>
          <w:rFonts w:ascii="Arial" w:hAnsi="Arial" w:cs="Arial"/>
          <w:sz w:val="24"/>
          <w:szCs w:val="24"/>
        </w:rPr>
        <w:t>, Academia de Studii Economice, Bucureşti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Cosmina-Ioana CODREAN, </w:t>
      </w:r>
      <w:r w:rsidRPr="00B2158E">
        <w:rPr>
          <w:rFonts w:ascii="Arial" w:hAnsi="Arial" w:cs="Arial"/>
          <w:i/>
          <w:iCs/>
          <w:sz w:val="24"/>
          <w:szCs w:val="24"/>
        </w:rPr>
        <w:t>The Impact of Industrial Parks on Local Development</w:t>
      </w:r>
      <w:r w:rsidRPr="00B2158E">
        <w:rPr>
          <w:rFonts w:ascii="Arial" w:hAnsi="Arial" w:cs="Arial"/>
          <w:sz w:val="24"/>
          <w:szCs w:val="24"/>
        </w:rPr>
        <w:t>, Universitatea din Oradea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Diana Raluca DIACONESCU, </w:t>
      </w:r>
      <w:r w:rsidRPr="00B2158E">
        <w:rPr>
          <w:rFonts w:ascii="Arial" w:hAnsi="Arial" w:cs="Arial"/>
          <w:i/>
          <w:iCs/>
          <w:sz w:val="24"/>
          <w:szCs w:val="24"/>
        </w:rPr>
        <w:t>Unconventional Monetary Policy – Romanian case</w:t>
      </w:r>
      <w:r w:rsidRPr="00B2158E">
        <w:rPr>
          <w:rFonts w:ascii="Arial" w:hAnsi="Arial" w:cs="Arial"/>
          <w:sz w:val="24"/>
          <w:szCs w:val="24"/>
        </w:rPr>
        <w:t>, Universitatea de Vest, Timișoara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Maria Adriana DUMITRU, </w:t>
      </w:r>
      <w:r w:rsidRPr="00B2158E">
        <w:rPr>
          <w:rFonts w:ascii="Arial" w:hAnsi="Arial" w:cs="Arial"/>
          <w:i/>
          <w:iCs/>
          <w:sz w:val="24"/>
          <w:szCs w:val="24"/>
        </w:rPr>
        <w:t>Contagion and Systemic Risk in Financial Networks</w:t>
      </w:r>
      <w:r w:rsidRPr="00B2158E">
        <w:rPr>
          <w:rFonts w:ascii="Arial" w:hAnsi="Arial" w:cs="Arial"/>
          <w:sz w:val="24"/>
          <w:szCs w:val="24"/>
        </w:rPr>
        <w:t>, Academia de Studii Economice, Bucureşti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lastRenderedPageBreak/>
        <w:t xml:space="preserve">George Laurentiu ION, </w:t>
      </w:r>
      <w:r w:rsidRPr="00B2158E">
        <w:rPr>
          <w:rFonts w:ascii="Arial" w:hAnsi="Arial" w:cs="Arial"/>
          <w:i/>
          <w:iCs/>
          <w:sz w:val="24"/>
          <w:szCs w:val="24"/>
        </w:rPr>
        <w:t>Effects of technological innovation in economic crisis</w:t>
      </w:r>
      <w:r w:rsidRPr="00B2158E">
        <w:rPr>
          <w:rFonts w:ascii="Arial" w:hAnsi="Arial" w:cs="Arial"/>
          <w:sz w:val="24"/>
          <w:szCs w:val="24"/>
        </w:rPr>
        <w:t>, Academia de Studii Economice, Bucureşti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Adina Elena FUDULACHE, </w:t>
      </w:r>
      <w:r w:rsidRPr="00B2158E">
        <w:rPr>
          <w:rFonts w:ascii="Arial" w:hAnsi="Arial" w:cs="Arial"/>
          <w:i/>
          <w:iCs/>
          <w:sz w:val="24"/>
          <w:szCs w:val="24"/>
        </w:rPr>
        <w:t>Modelling the dynamics of sovereign risk premium in Romania</w:t>
      </w:r>
      <w:r w:rsidRPr="00B2158E">
        <w:rPr>
          <w:rFonts w:ascii="Arial" w:hAnsi="Arial" w:cs="Arial"/>
          <w:sz w:val="24"/>
          <w:szCs w:val="24"/>
        </w:rPr>
        <w:t>, Toulouse School of Economics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Erzsébet-Judit RARIGA, </w:t>
      </w:r>
      <w:r w:rsidRPr="00B2158E">
        <w:rPr>
          <w:rFonts w:ascii="Arial" w:hAnsi="Arial" w:cs="Arial"/>
          <w:i/>
          <w:iCs/>
          <w:sz w:val="24"/>
          <w:szCs w:val="24"/>
        </w:rPr>
        <w:t>Processing Trade and Firm Performance Evidence from a CEE Country</w:t>
      </w:r>
      <w:r w:rsidRPr="00B2158E">
        <w:rPr>
          <w:rFonts w:ascii="Arial" w:hAnsi="Arial" w:cs="Arial"/>
          <w:sz w:val="24"/>
          <w:szCs w:val="24"/>
        </w:rPr>
        <w:t xml:space="preserve">, Central European University, Budapesta 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Felicia-Elisabeta RUGEA, </w:t>
      </w:r>
      <w:r w:rsidRPr="00B2158E">
        <w:rPr>
          <w:rFonts w:ascii="Arial" w:hAnsi="Arial" w:cs="Arial"/>
          <w:i/>
          <w:iCs/>
          <w:sz w:val="24"/>
          <w:szCs w:val="24"/>
        </w:rPr>
        <w:t>European funds absorption. Challenges and Opportunities</w:t>
      </w:r>
      <w:r w:rsidRPr="00B2158E">
        <w:rPr>
          <w:rFonts w:ascii="Arial" w:hAnsi="Arial" w:cs="Arial"/>
          <w:sz w:val="24"/>
          <w:szCs w:val="24"/>
        </w:rPr>
        <w:t>, Universitatea de Vest, Timișoara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Viorica Mirela ȘTEFAN-DUICU, </w:t>
      </w:r>
      <w:r w:rsidRPr="00B2158E">
        <w:rPr>
          <w:rFonts w:ascii="Arial" w:hAnsi="Arial" w:cs="Arial"/>
          <w:i/>
          <w:iCs/>
          <w:sz w:val="24"/>
          <w:szCs w:val="24"/>
        </w:rPr>
        <w:t>Advanced Concepts Generated by Economic and Social Mutations Supporting the Professional Judgments</w:t>
      </w:r>
      <w:r w:rsidRPr="00B2158E">
        <w:rPr>
          <w:rFonts w:ascii="Arial" w:hAnsi="Arial" w:cs="Arial"/>
          <w:sz w:val="24"/>
          <w:szCs w:val="24"/>
        </w:rPr>
        <w:t>, UniversitateaValahia din Târgoviște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Ștefania TATU, </w:t>
      </w:r>
      <w:r w:rsidRPr="00B2158E">
        <w:rPr>
          <w:rFonts w:ascii="Arial" w:hAnsi="Arial" w:cs="Arial"/>
          <w:i/>
          <w:iCs/>
          <w:sz w:val="24"/>
          <w:szCs w:val="24"/>
        </w:rPr>
        <w:t>Public debt: clock still counting, Academia de Studii Economice</w:t>
      </w:r>
      <w:r w:rsidRPr="00B2158E">
        <w:rPr>
          <w:rFonts w:ascii="Arial" w:hAnsi="Arial" w:cs="Arial"/>
          <w:sz w:val="24"/>
          <w:szCs w:val="24"/>
        </w:rPr>
        <w:t>, București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>Ioana-Iuliana TOMULEASA,</w:t>
      </w:r>
      <w:r w:rsidRPr="00B2158E">
        <w:rPr>
          <w:rFonts w:ascii="Arial" w:hAnsi="Arial" w:cs="Arial"/>
          <w:i/>
          <w:iCs/>
          <w:sz w:val="24"/>
          <w:szCs w:val="24"/>
        </w:rPr>
        <w:t xml:space="preserve"> Keynesianism: between myth and reality</w:t>
      </w:r>
      <w:r w:rsidRPr="00B2158E">
        <w:rPr>
          <w:rFonts w:ascii="Arial" w:hAnsi="Arial" w:cs="Arial"/>
          <w:sz w:val="24"/>
          <w:szCs w:val="24"/>
        </w:rPr>
        <w:t>, Universitatea Alexandru Ioan Cuza, Iași</w:t>
      </w:r>
      <w:r w:rsidRPr="00B2158E">
        <w:rPr>
          <w:rFonts w:ascii="Arial" w:hAnsi="Arial" w:cs="Arial"/>
          <w:sz w:val="24"/>
          <w:szCs w:val="24"/>
        </w:rPr>
        <w:br/>
      </w:r>
      <w:r w:rsidRPr="00B2158E">
        <w:rPr>
          <w:rFonts w:ascii="Arial" w:hAnsi="Arial" w:cs="Arial"/>
          <w:sz w:val="24"/>
          <w:szCs w:val="24"/>
        </w:rPr>
        <w:br/>
        <w:t xml:space="preserve">Simona-Roxana ULMAN, </w:t>
      </w:r>
      <w:r w:rsidRPr="00B2158E">
        <w:rPr>
          <w:rFonts w:ascii="Arial" w:hAnsi="Arial" w:cs="Arial"/>
          <w:i/>
          <w:iCs/>
          <w:sz w:val="24"/>
          <w:szCs w:val="24"/>
        </w:rPr>
        <w:t>Public Integrity and The Divergence from It</w:t>
      </w:r>
      <w:r w:rsidRPr="00B2158E">
        <w:rPr>
          <w:rFonts w:ascii="Arial" w:hAnsi="Arial" w:cs="Arial"/>
          <w:sz w:val="24"/>
          <w:szCs w:val="24"/>
        </w:rPr>
        <w:t>, Universitatea Alexandru Ioan Cuza, Iași</w:t>
      </w:r>
    </w:p>
    <w:p w:rsidR="0000750F" w:rsidRPr="00B2158E" w:rsidRDefault="0000750F" w:rsidP="0000750F">
      <w:pPr>
        <w:pStyle w:val="NormalWeb"/>
        <w:rPr>
          <w:rFonts w:ascii="Arial" w:hAnsi="Arial" w:cs="Arial"/>
          <w:sz w:val="24"/>
          <w:szCs w:val="24"/>
        </w:rPr>
      </w:pPr>
      <w:r w:rsidRPr="00B2158E">
        <w:rPr>
          <w:rFonts w:ascii="Arial" w:hAnsi="Arial" w:cs="Arial"/>
          <w:b/>
          <w:bCs/>
          <w:sz w:val="24"/>
          <w:szCs w:val="24"/>
        </w:rPr>
        <w:t>Rezumatele lucrărilor au fost trimise pâna la data de 31 ianuarie 2014, inclusiv. Următoarea etapă a concursului constă în trimiterea eseurilor până la data de 31 martie 2014. Mult succes în realizarea eseurilor!</w:t>
      </w:r>
    </w:p>
    <w:p w:rsidR="0000750F" w:rsidRPr="00B2158E" w:rsidRDefault="0000750F" w:rsidP="0000750F">
      <w:pPr>
        <w:rPr>
          <w:b/>
        </w:rPr>
      </w:pPr>
    </w:p>
    <w:p w:rsidR="0000750F" w:rsidRPr="00B2158E" w:rsidRDefault="0000750F" w:rsidP="0000750F">
      <w:pPr>
        <w:rPr>
          <w:b/>
        </w:rPr>
      </w:pPr>
      <w:r w:rsidRPr="00B2158E">
        <w:rPr>
          <w:b/>
        </w:rPr>
        <w:t>PARTICIPANȚI 2013</w:t>
      </w:r>
    </w:p>
    <w:p w:rsidR="0000750F" w:rsidRPr="00B2158E" w:rsidRDefault="0000750F" w:rsidP="0000750F">
      <w:pPr>
        <w:spacing w:line="360" w:lineRule="auto"/>
      </w:pPr>
      <w:r w:rsidRPr="00B2158E">
        <w:t xml:space="preserve">Oana Cojocaru </w:t>
      </w:r>
      <w:r w:rsidRPr="00B2158E">
        <w:rPr>
          <w:i/>
        </w:rPr>
        <w:t>A Comparative Approach between Development</w:t>
      </w:r>
      <w:r w:rsidRPr="00B2158E">
        <w:t xml:space="preserve"> </w:t>
      </w:r>
      <w:r w:rsidRPr="00B2158E">
        <w:rPr>
          <w:i/>
        </w:rPr>
        <w:t>Strategies of the European Countries since 1989 until Present</w:t>
      </w:r>
      <w:r w:rsidRPr="00B2158E">
        <w:t xml:space="preserve"> </w:t>
      </w:r>
    </w:p>
    <w:p w:rsidR="0000750F" w:rsidRPr="00B2158E" w:rsidRDefault="0000750F" w:rsidP="0000750F">
      <w:pPr>
        <w:rPr>
          <w:i/>
        </w:rPr>
      </w:pPr>
      <w:r w:rsidRPr="00B2158E">
        <w:t xml:space="preserve">Diana Raluca Diaconescu </w:t>
      </w:r>
      <w:r w:rsidRPr="00B2158E">
        <w:rPr>
          <w:i/>
        </w:rPr>
        <w:t>The loss of central bank independence due to the failure of EU integration</w:t>
      </w:r>
    </w:p>
    <w:p w:rsidR="0000750F" w:rsidRPr="00B2158E" w:rsidRDefault="0000750F" w:rsidP="0000750F"/>
    <w:p w:rsidR="0000750F" w:rsidRPr="00B2158E" w:rsidRDefault="0000750F" w:rsidP="0000750F">
      <w:r w:rsidRPr="00B2158E">
        <w:t xml:space="preserve">Nicolae Bogdan Ianc </w:t>
      </w:r>
      <w:r w:rsidRPr="00B2158E">
        <w:rPr>
          <w:i/>
          <w:color w:val="000000"/>
          <w:lang w:val="ro-RO"/>
        </w:rPr>
        <w:t xml:space="preserve">Macroprudential policies. Instruments and objectives </w:t>
      </w:r>
    </w:p>
    <w:p w:rsidR="0000750F" w:rsidRPr="00B2158E" w:rsidRDefault="0000750F" w:rsidP="0000750F"/>
    <w:p w:rsidR="0000750F" w:rsidRPr="00B2158E" w:rsidRDefault="0000750F" w:rsidP="0000750F">
      <w:r w:rsidRPr="00B2158E">
        <w:t xml:space="preserve">Adrian-Marius Ionescu </w:t>
      </w:r>
      <w:r w:rsidRPr="00B2158E">
        <w:rPr>
          <w:i/>
        </w:rPr>
        <w:t>Bussines cycles</w:t>
      </w:r>
    </w:p>
    <w:p w:rsidR="0000750F" w:rsidRPr="00B2158E" w:rsidRDefault="0000750F" w:rsidP="0000750F">
      <w:pPr>
        <w:ind w:firstLine="708"/>
      </w:pPr>
    </w:p>
    <w:p w:rsidR="0000750F" w:rsidRPr="00B2158E" w:rsidRDefault="0000750F" w:rsidP="0000750F">
      <w:r w:rsidRPr="00B2158E">
        <w:t xml:space="preserve">Emilian Lucian Neacșu </w:t>
      </w:r>
      <w:r w:rsidRPr="00B2158E">
        <w:rPr>
          <w:i/>
        </w:rPr>
        <w:t xml:space="preserve">Testing Weak-Form Efficiency for European Emerging Markets in Post-Crisis Era  </w:t>
      </w:r>
    </w:p>
    <w:p w:rsidR="0000750F" w:rsidRPr="00B2158E" w:rsidRDefault="0000750F" w:rsidP="0000750F"/>
    <w:p w:rsidR="0000750F" w:rsidRPr="00B2158E" w:rsidRDefault="0000750F" w:rsidP="0000750F">
      <w:pPr>
        <w:rPr>
          <w:rStyle w:val="hps"/>
          <w:i/>
          <w:lang/>
        </w:rPr>
      </w:pPr>
      <w:r w:rsidRPr="00B2158E">
        <w:t xml:space="preserve">Felicia-Elisabeta Rugea </w:t>
      </w:r>
      <w:r w:rsidRPr="00B2158E">
        <w:rPr>
          <w:rStyle w:val="hps"/>
          <w:i/>
          <w:lang/>
        </w:rPr>
        <w:t>The Analysis of Structural Funds absorption in Romania</w:t>
      </w:r>
    </w:p>
    <w:p w:rsidR="0000750F" w:rsidRPr="00B2158E" w:rsidRDefault="0000750F" w:rsidP="0000750F">
      <w:pPr>
        <w:rPr>
          <w:rStyle w:val="hps"/>
          <w:i/>
        </w:rPr>
      </w:pPr>
    </w:p>
    <w:p w:rsidR="0000750F" w:rsidRPr="00B2158E" w:rsidRDefault="0000750F" w:rsidP="0000750F">
      <w:pPr>
        <w:rPr>
          <w:rStyle w:val="hps"/>
          <w:bCs/>
        </w:rPr>
      </w:pPr>
      <w:r w:rsidRPr="00B2158E">
        <w:rPr>
          <w:bCs/>
        </w:rPr>
        <w:t xml:space="preserve">Adriana Spînu </w:t>
      </w:r>
      <w:r w:rsidRPr="00B2158E">
        <w:rPr>
          <w:bCs/>
          <w:i/>
        </w:rPr>
        <w:t>A glimpse into labour market stability</w:t>
      </w:r>
    </w:p>
    <w:p w:rsidR="0000750F" w:rsidRPr="00B2158E" w:rsidRDefault="0000750F" w:rsidP="0000750F"/>
    <w:p w:rsidR="0000750F" w:rsidRPr="00B2158E" w:rsidRDefault="0000750F" w:rsidP="0000750F">
      <w:pPr>
        <w:widowControl w:val="0"/>
        <w:autoSpaceDE w:val="0"/>
        <w:autoSpaceDN w:val="0"/>
        <w:adjustRightInd w:val="0"/>
        <w:rPr>
          <w:i/>
        </w:rPr>
      </w:pPr>
      <w:r w:rsidRPr="00B2158E">
        <w:t xml:space="preserve">Andrei Șapera </w:t>
      </w:r>
      <w:r w:rsidRPr="00B2158E">
        <w:rPr>
          <w:i/>
        </w:rPr>
        <w:t>Towards Exoeconomics</w:t>
      </w:r>
    </w:p>
    <w:p w:rsidR="0000750F" w:rsidRPr="00B2158E" w:rsidRDefault="0000750F" w:rsidP="0000750F">
      <w:pPr>
        <w:spacing w:line="360" w:lineRule="auto"/>
        <w:rPr>
          <w:i/>
        </w:rPr>
      </w:pPr>
      <w:r w:rsidRPr="00B2158E">
        <w:rPr>
          <w:i/>
        </w:rPr>
        <w:lastRenderedPageBreak/>
        <w:t xml:space="preserve">Developing an off-planet economy and its implications </w:t>
      </w:r>
    </w:p>
    <w:p w:rsidR="0000750F" w:rsidRPr="00B2158E" w:rsidRDefault="0000750F" w:rsidP="0000750F"/>
    <w:p w:rsidR="0000750F" w:rsidRPr="00B2158E" w:rsidRDefault="0000750F" w:rsidP="0000750F"/>
    <w:p w:rsidR="0000750F" w:rsidRPr="00B2158E" w:rsidRDefault="0000750F" w:rsidP="0000750F">
      <w:r w:rsidRPr="00B2158E">
        <w:t>Termenul limită pentru înscrierea la Concursul Costin Murgescu pentru cercetare în economie s-a încheiat pe 10 decembrie la orele 23:59.</w:t>
      </w:r>
    </w:p>
    <w:p w:rsidR="0000750F" w:rsidRPr="00B2158E" w:rsidRDefault="0000750F" w:rsidP="0000750F"/>
    <w:p w:rsidR="0000750F" w:rsidRPr="00B2158E" w:rsidRDefault="0000750F" w:rsidP="0000750F">
      <w:r w:rsidRPr="00B2158E">
        <w:t xml:space="preserve">Pentru următoarea etapă a concursului, participanții sunt așteptați să trimită eseurile până pe data de 10 martie. Eseurile vor fi în limba engleză și vor avea maxim 25 de pagini. </w:t>
      </w:r>
    </w:p>
    <w:p w:rsidR="0000750F" w:rsidRPr="00B2158E" w:rsidRDefault="0000750F" w:rsidP="0000750F">
      <w:pPr>
        <w:rPr>
          <w:b/>
        </w:rPr>
      </w:pPr>
    </w:p>
    <w:p w:rsidR="0000750F" w:rsidRPr="00B2158E" w:rsidRDefault="0000750F" w:rsidP="0000750F">
      <w:pPr>
        <w:rPr>
          <w:b/>
        </w:rPr>
      </w:pPr>
    </w:p>
    <w:p w:rsidR="0000750F" w:rsidRPr="00B2158E" w:rsidRDefault="0000750F" w:rsidP="0000750F">
      <w:r w:rsidRPr="00B2158E">
        <w:rPr>
          <w:b/>
        </w:rPr>
        <w:t>PARTICIPANȚI 2012</w:t>
      </w:r>
    </w:p>
    <w:p w:rsidR="0000750F" w:rsidRPr="00B2158E" w:rsidRDefault="0000750F" w:rsidP="0000750F"/>
    <w:p w:rsidR="0000750F" w:rsidRPr="00B2158E" w:rsidRDefault="0000750F" w:rsidP="0000750F">
      <w:r w:rsidRPr="00B2158E">
        <w:t>Următorii candidați au întrunit criteriile de admitere în conformitate cu regulamentul concursului Costin Murgescu pentru cercetare economică și au fost acceptați la concurs:</w:t>
      </w:r>
    </w:p>
    <w:p w:rsidR="0000750F" w:rsidRPr="00B2158E" w:rsidRDefault="0000750F" w:rsidP="0000750F"/>
    <w:tbl>
      <w:tblPr>
        <w:tblW w:w="13300" w:type="dxa"/>
        <w:tblInd w:w="93" w:type="dxa"/>
        <w:tblLook w:val="04A0"/>
      </w:tblPr>
      <w:tblGrid>
        <w:gridCol w:w="13300"/>
      </w:tblGrid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Alexie Ciprian Alupoaiei-Iancu,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Ștefan Bogdan Balica, 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Camelia Barabaș,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Raluca Maria Bălă,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Corina Georgeta Boar, University of Rochester, New York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Maria Bolboacă, University of Bern in partnership with University of Basel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Alexandra Bratu,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Daniel Buciu,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Marius Butnaru,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Alexandr Cebanu, Ștefan cel Mare University, Suceava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Ovidiu Ciulină, George Bacovia University, Bacău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Claudiu Cociangă,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Mihail Ioan Cociuba, Babeș - Bolyai University, Cluj-Napoca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Alexandra Maria Constantin, 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Cătălina Cozmei,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Diana Raluca Diaconescu, West University of Timișoara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Andrada Alexandra Dumbrăveanu, West University of Timișoara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Andreea Roxana Gheorghiță,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 xml:space="preserve">Adrian Marius Ionescu, West University of Timișoara 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Elena Isac, University of Bucharest and University of Paris I Pantheon Sorbonne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Vasile George Mărica,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Adrian Moraru, 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Florina Nicoleta Nistor,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Lucian Pintilie, Alexandru Ioan Cuza University, Iași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Ana Maria Popa,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Teodora Viviana Puiu,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Alina Nicoleta Radu,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Ana Maria Săndică,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Alexandru Pavel Știrb,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>Diana Larisa Tâmpu,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lastRenderedPageBreak/>
              <w:t>Filip Mihai Toma, Academy of Economic Studies, Bucharest</w:t>
            </w:r>
          </w:p>
        </w:tc>
      </w:tr>
      <w:tr w:rsidR="0000750F" w:rsidRPr="00B2158E" w:rsidTr="00DE0B6C">
        <w:trPr>
          <w:trHeight w:val="30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0F" w:rsidRPr="00B2158E" w:rsidRDefault="0000750F" w:rsidP="0000750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F243E"/>
              </w:rPr>
            </w:pPr>
            <w:r w:rsidRPr="00B2158E">
              <w:rPr>
                <w:rFonts w:eastAsia="Times New Roman"/>
                <w:color w:val="0F243E"/>
              </w:rPr>
              <w:t xml:space="preserve">Marianina Trandafir, Alexandru Ioan Cuza University, Iași </w:t>
            </w:r>
          </w:p>
        </w:tc>
      </w:tr>
    </w:tbl>
    <w:p w:rsidR="0000750F" w:rsidRPr="00B2158E" w:rsidRDefault="0000750F" w:rsidP="0000750F"/>
    <w:p w:rsidR="0000750F" w:rsidRPr="00B2158E" w:rsidRDefault="0000750F" w:rsidP="0000750F">
      <w:r w:rsidRPr="00B2158E">
        <w:t>Mult success în continuarele faze al concursului!</w:t>
      </w:r>
    </w:p>
    <w:p w:rsidR="0000750F" w:rsidRPr="00B2158E" w:rsidRDefault="0000750F" w:rsidP="0000750F"/>
    <w:p w:rsidR="0000750F" w:rsidRPr="00B2158E" w:rsidRDefault="0000750F" w:rsidP="0000750F"/>
    <w:p w:rsidR="00F14708" w:rsidRPr="00B2158E" w:rsidRDefault="00F14708"/>
    <w:sectPr w:rsidR="00F14708" w:rsidRPr="00B2158E" w:rsidSect="00F147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1B9D"/>
    <w:multiLevelType w:val="hybridMultilevel"/>
    <w:tmpl w:val="F7A4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00750F"/>
    <w:rsid w:val="0000750F"/>
    <w:rsid w:val="004F36D0"/>
    <w:rsid w:val="00B2158E"/>
    <w:rsid w:val="00F14708"/>
    <w:rsid w:val="00FD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0F"/>
    <w:pPr>
      <w:ind w:left="720"/>
      <w:contextualSpacing/>
    </w:pPr>
  </w:style>
  <w:style w:type="character" w:customStyle="1" w:styleId="hps">
    <w:name w:val="hps"/>
    <w:basedOn w:val="DefaultParagraphFont"/>
    <w:rsid w:val="0000750F"/>
  </w:style>
  <w:style w:type="paragraph" w:styleId="NormalWeb">
    <w:name w:val="Normal (Web)"/>
    <w:basedOn w:val="Normal"/>
    <w:uiPriority w:val="99"/>
    <w:semiHidden/>
    <w:unhideWhenUsed/>
    <w:rsid w:val="00007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6E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0F"/>
    <w:pPr>
      <w:ind w:left="720"/>
      <w:contextualSpacing/>
    </w:pPr>
  </w:style>
  <w:style w:type="character" w:customStyle="1" w:styleId="hps">
    <w:name w:val="hps"/>
    <w:basedOn w:val="DefaultParagraphFont"/>
    <w:rsid w:val="0000750F"/>
  </w:style>
  <w:style w:type="paragraph" w:styleId="NormalWeb">
    <w:name w:val="Normal (Web)"/>
    <w:basedOn w:val="Normal"/>
    <w:uiPriority w:val="99"/>
    <w:semiHidden/>
    <w:unhideWhenUsed/>
    <w:rsid w:val="00007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8414</Characters>
  <Application>Microsoft Office Word</Application>
  <DocSecurity>0</DocSecurity>
  <Lines>70</Lines>
  <Paragraphs>19</Paragraphs>
  <ScaleCrop>false</ScaleCrop>
  <Company>FGDB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IONCEL</dc:creator>
  <cp:keywords/>
  <dc:description/>
  <cp:lastModifiedBy>oana.ioncel</cp:lastModifiedBy>
  <cp:revision>3</cp:revision>
  <dcterms:created xsi:type="dcterms:W3CDTF">2015-06-03T08:37:00Z</dcterms:created>
  <dcterms:modified xsi:type="dcterms:W3CDTF">2017-07-13T13:31:00Z</dcterms:modified>
</cp:coreProperties>
</file>